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du="http://schemas.microsoft.com/office/word/2023/wordml/word16du" xmlns:w16sdtfl="http://schemas.microsoft.com/office/word/2024/wordml/sdtformatlock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r>
              <w:rPr>
                <w:b/>
                <w:bCs/>
                <w:color w:val="64748B"/>
              </w:rPr>
              <w:t>Bill to</w:t>
            </w:r>
            <w:r>
              <w:br/>
            </w:r>
            <w:r>
              <w:rPr>
                <w:b/>
                <w:bCs/>
              </w:rPr>
              <w:t>Harbourside Dental</w:t>
            </w:r>
            <w:r>
              <w:br/>
            </w:r>
            <w:r>
              <w:t>4 Quay Road, Auckland</w:t>
            </w:r>
          </w:p>
        </w:tc>
        <w:tc>
          <w:tcPr>
            <w:tcW w:w="4819" w:type="dxa"/>
          </w:tcPr>
          <w:p>
            <w:pPr>
              <w:jc w:val="right"/>
            </w:pPr>
            <w:r>
              <w:rPr>
                <w:color w:val="64748B"/>
              </w:rPr>
              <w:t xml:space="preserve">Invoice no.  </w:t>
            </w:r>
            <w:r>
              <w:rPr>
                <w:b/>
                <w:bCs/>
              </w:rPr>
              <w:t>INV-1001</w:t>
            </w:r>
            <w:r>
              <w:br/>
            </w:r>
            <w:r>
              <w:rPr>
                <w:color w:val="64748B"/>
              </w:rPr>
              <w:t xml:space="preserve">Date  </w:t>
            </w:r>
            <w:r>
              <w:t>1 September 2026</w:t>
            </w:r>
          </w:p>
        </w:tc>
      </w:tr>
    </w:tbl>
    <w:p/>
    <w:tbl>
      <w:tblPr>
        <w:tblW w:w="9638" w:type="dxa"/>
        <w:tblBorders>
          <w:top w:val="single" w:sz="6" w:color="CBD5E1"/>
          <w:left w:val="single" w:sz="6" w:color="CBD5E1"/>
          <w:bottom w:val="single" w:sz="6" w:color="CBD5E1"/>
          <w:right w:val="single" w:sz="6" w:color="CBD5E1"/>
          <w:insideH w:val="single" w:sz="6" w:color="CBD5E1"/>
          <w:insideV w:val="single" w:sz="6" w:color="CBD5E1"/>
        </w:tblBorders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4819"/>
        <w:gridCol w:w="964"/>
        <w:gridCol w:w="1928"/>
        <w:gridCol w:w="1927"/>
      </w:tblGrid>
      <w:tr>
        <w:trPr>
          <w:tblHeader/>
        </w:trPr>
        <w:tc>
          <w:tcPr>
            <w:tcW w:w="4819" w:type="dxa"/>
            <w:shd w:val="clear" w:fill="EEF2FF"/>
          </w:tcPr>
          <w:p>
            <w:r>
              <w:rPr>
                <w:b/>
                <w:bCs/>
              </w:rPr>
              <w:t>Description</w:t>
            </w:r>
          </w:p>
        </w:tc>
        <w:tc>
          <w:tcPr>
            <w:tcW w:w="964" w:type="dxa"/>
            <w:shd w:val="clear" w:fill="EEF2FF"/>
          </w:tcPr>
          <w:p>
            <w:pPr>
              <w:jc w:val="right"/>
            </w:pPr>
            <w:r>
              <w:rPr>
                <w:b/>
                <w:bCs/>
              </w:rPr>
              <w:t>Qty</w:t>
            </w:r>
          </w:p>
        </w:tc>
        <w:tc>
          <w:tcPr>
            <w:tcW w:w="1928" w:type="dxa"/>
            <w:shd w:val="clear" w:fill="EEF2FF"/>
          </w:tcPr>
          <w:p>
            <w:pPr>
              <w:jc w:val="right"/>
            </w:pPr>
            <w:r>
              <w:rPr>
                <w:b/>
                <w:bCs/>
              </w:rPr>
              <w:t>Unit price</w:t>
            </w:r>
          </w:p>
        </w:tc>
        <w:tc>
          <w:tcPr>
            <w:tcW w:w="1927" w:type="dxa"/>
            <w:shd w:val="clear" w:fill="EEF2FF"/>
          </w:tcPr>
          <w:p>
            <w:pPr>
              <w:jc w:val="right"/>
            </w:pPr>
            <w:r>
              <w:rPr>
                <w:b/>
                <w:bCs/>
              </w:rPr>
              <w:t>Amount</w:t>
            </w:r>
          </w:p>
        </w:tc>
      </w:tr>
      <w:tr>
        <w:tc>
          <w:tcPr>
            <w:tcW w:w="4819" w:type="dxa"/>
          </w:tcPr>
          <w:p>
            <w:r>
              <w:t>Sterilisation trays</w:t>
            </w:r>
          </w:p>
        </w:tc>
        <w:tc>
          <w:tcPr>
            <w:tcW w:w="964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928" w:type="dxa"/>
          </w:tcPr>
          <w:p>
            <w:pPr>
              <w:jc w:val="right"/>
            </w:pPr>
            <w:r>
              <w:t xml:space="preserve">  38.50</w:t>
            </w:r>
          </w:p>
        </w:tc>
        <w:tc>
          <w:tcPr>
            <w:tcW w:w="1927" w:type="dxa"/>
          </w:tcPr>
          <w:p>
            <w:pPr>
              <w:jc w:val="right"/>
            </w:pPr>
            <w:r>
              <w:t xml:space="preserve"> 462.00</w:t>
            </w:r>
          </w:p>
        </w:tc>
      </w:tr>
      <w:tr>
        <w:tc>
          <w:tcPr>
            <w:tcW w:w="4819" w:type="dxa"/>
          </w:tcPr>
          <w:p>
            <w:r>
              <w:t>Examination gloves (box of 100)</w:t>
            </w:r>
          </w:p>
        </w:tc>
        <w:tc>
          <w:tcPr>
            <w:tcW w:w="964" w:type="dxa"/>
          </w:tcPr>
          <w:p>
            <w:pPr>
              <w:jc w:val="right"/>
            </w:pPr>
            <w:r>
              <w:t>40</w:t>
            </w:r>
          </w:p>
        </w:tc>
        <w:tc>
          <w:tcPr>
            <w:tcW w:w="1928" w:type="dxa"/>
          </w:tcPr>
          <w:p>
            <w:pPr>
              <w:jc w:val="right"/>
            </w:pPr>
            <w:r>
              <w:t xml:space="preserve">  11.90</w:t>
            </w:r>
          </w:p>
        </w:tc>
        <w:tc>
          <w:tcPr>
            <w:tcW w:w="1927" w:type="dxa"/>
          </w:tcPr>
          <w:p>
            <w:pPr>
              <w:jc w:val="right"/>
            </w:pPr>
            <w:r>
              <w:t xml:space="preserve"> 476.00</w:t>
            </w:r>
          </w:p>
        </w:tc>
      </w:tr>
      <w:tr>
        <w:tc>
          <w:tcPr>
            <w:tcW w:w="4819" w:type="dxa"/>
          </w:tcPr>
          <w:p>
            <w:r>
              <w:t>Dental mirrors</w:t>
            </w:r>
          </w:p>
        </w:tc>
        <w:tc>
          <w:tcPr>
            <w:tcW w:w="964" w:type="dxa"/>
          </w:tcPr>
          <w:p>
            <w:pPr>
              <w:jc w:val="right"/>
            </w:pPr>
            <w:r>
              <w:t>25</w:t>
            </w:r>
          </w:p>
        </w:tc>
        <w:tc>
          <w:tcPr>
            <w:tcW w:w="1928" w:type="dxa"/>
          </w:tcPr>
          <w:p>
            <w:pPr>
              <w:jc w:val="right"/>
            </w:pPr>
            <w:r>
              <w:t xml:space="preserve">   6.75</w:t>
            </w:r>
          </w:p>
        </w:tc>
        <w:tc>
          <w:tcPr>
            <w:tcW w:w="1927" w:type="dxa"/>
          </w:tcPr>
          <w:p>
            <w:pPr>
              <w:jc w:val="right"/>
            </w:pPr>
            <w:r>
              <w:t xml:space="preserve"> 168.75</w:t>
            </w:r>
          </w:p>
        </w:tc>
      </w:tr>
    </w:tbl>
    <w:p>
      <w:pPr>
        <w:spacing w:before="200"/>
        <w:jc w:val="right"/>
      </w:pPr>
      <w:r>
        <w:rPr>
          <w:color w:val="64748B"/>
        </w:rPr>
        <w:t xml:space="preserve">Total due (NZD)  </w:t>
      </w:r>
      <w:r>
        <w:rPr>
          <w:b/>
          <w:bCs/>
          <w:sz w:val="26"/>
          <w:szCs w:val="26"/>
        </w:rPr>
        <w:t>1,106.75</w:t>
      </w:r>
    </w:p>
    <w:p>
      <w:pPr>
        <w:spacing w:before="560"/>
      </w:pPr>
      <w:r>
        <w:rPr>
          <w:color w:val="64748B"/>
        </w:rPr>
        <w:t>Payment is due within 20 days. Thank you for your business.</w:t>
      </w:r>
    </w:p>
    <w:p>
      <w:r>
        <w:br w:type="page"/>
      </w:r>
    </w:p>
    <w:tbl>
      <w:tblPr>
        <w:tblW w:w="9638" w:type="dxa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r>
              <w:rPr>
                <w:b/>
                <w:bCs/>
                <w:color w:val="64748B"/>
              </w:rPr>
              <w:t>Bill to</w:t>
            </w:r>
            <w:r>
              <w:br/>
            </w:r>
            <w:r>
              <w:rPr>
                <w:b/>
                <w:bCs/>
              </w:rPr>
              <w:t>Kōwhai Veterinary Clinic</w:t>
            </w:r>
            <w:r>
              <w:br/>
            </w:r>
            <w:r>
              <w:t>88 Rata Street, Nelson</w:t>
            </w:r>
          </w:p>
        </w:tc>
        <w:tc>
          <w:tcPr>
            <w:tcW w:w="4819" w:type="dxa"/>
          </w:tcPr>
          <w:p>
            <w:pPr>
              <w:jc w:val="right"/>
            </w:pPr>
            <w:r>
              <w:rPr>
                <w:color w:val="64748B"/>
              </w:rPr>
              <w:t xml:space="preserve">Invoice no.  </w:t>
            </w:r>
            <w:r>
              <w:rPr>
                <w:b/>
                <w:bCs/>
              </w:rPr>
              <w:t>INV-1002</w:t>
            </w:r>
            <w:r>
              <w:br/>
            </w:r>
            <w:r>
              <w:rPr>
                <w:color w:val="64748B"/>
              </w:rPr>
              <w:t xml:space="preserve">Date  </w:t>
            </w:r>
            <w:r>
              <w:t>3 September 2026</w:t>
            </w:r>
          </w:p>
        </w:tc>
      </w:tr>
    </w:tbl>
    <w:p/>
    <w:tbl>
      <w:tblPr>
        <w:tblW w:w="9638" w:type="dxa"/>
        <w:tblBorders>
          <w:top w:val="single" w:sz="6" w:color="CBD5E1"/>
          <w:left w:val="single" w:sz="6" w:color="CBD5E1"/>
          <w:bottom w:val="single" w:sz="6" w:color="CBD5E1"/>
          <w:right w:val="single" w:sz="6" w:color="CBD5E1"/>
          <w:insideH w:val="single" w:sz="6" w:color="CBD5E1"/>
          <w:insideV w:val="single" w:sz="6" w:color="CBD5E1"/>
        </w:tblBorders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4819"/>
        <w:gridCol w:w="964"/>
        <w:gridCol w:w="1928"/>
        <w:gridCol w:w="1927"/>
      </w:tblGrid>
      <w:tr>
        <w:trPr>
          <w:tblHeader/>
        </w:trPr>
        <w:tc>
          <w:tcPr>
            <w:tcW w:w="4819" w:type="dxa"/>
            <w:shd w:val="clear" w:fill="EEF2FF"/>
          </w:tcPr>
          <w:p>
            <w:r>
              <w:rPr>
                <w:b/>
                <w:bCs/>
              </w:rPr>
              <w:t>Description</w:t>
            </w:r>
          </w:p>
        </w:tc>
        <w:tc>
          <w:tcPr>
            <w:tcW w:w="964" w:type="dxa"/>
            <w:shd w:val="clear" w:fill="EEF2FF"/>
          </w:tcPr>
          <w:p>
            <w:pPr>
              <w:jc w:val="right"/>
            </w:pPr>
            <w:r>
              <w:rPr>
                <w:b/>
                <w:bCs/>
              </w:rPr>
              <w:t>Qty</w:t>
            </w:r>
          </w:p>
        </w:tc>
        <w:tc>
          <w:tcPr>
            <w:tcW w:w="1928" w:type="dxa"/>
            <w:shd w:val="clear" w:fill="EEF2FF"/>
          </w:tcPr>
          <w:p>
            <w:pPr>
              <w:jc w:val="right"/>
            </w:pPr>
            <w:r>
              <w:rPr>
                <w:b/>
                <w:bCs/>
              </w:rPr>
              <w:t>Unit price</w:t>
            </w:r>
          </w:p>
        </w:tc>
        <w:tc>
          <w:tcPr>
            <w:tcW w:w="1927" w:type="dxa"/>
            <w:shd w:val="clear" w:fill="EEF2FF"/>
          </w:tcPr>
          <w:p>
            <w:pPr>
              <w:jc w:val="right"/>
            </w:pPr>
            <w:r>
              <w:rPr>
                <w:b/>
                <w:bCs/>
              </w:rPr>
              <w:t>Amount</w:t>
            </w:r>
          </w:p>
        </w:tc>
      </w:tr>
      <w:tr>
        <w:tc>
          <w:tcPr>
            <w:tcW w:w="4819" w:type="dxa"/>
          </w:tcPr>
          <w:p>
            <w:r>
              <w:t>Surgical drapes</w:t>
            </w:r>
          </w:p>
        </w:tc>
        <w:tc>
          <w:tcPr>
            <w:tcW w:w="964" w:type="dxa"/>
          </w:tcPr>
          <w:p>
            <w:pPr>
              <w:jc w:val="right"/>
            </w:pPr>
            <w:r>
              <w:t>30</w:t>
            </w:r>
          </w:p>
        </w:tc>
        <w:tc>
          <w:tcPr>
            <w:tcW w:w="1928" w:type="dxa"/>
          </w:tcPr>
          <w:p>
            <w:pPr>
              <w:jc w:val="right"/>
            </w:pPr>
            <w:r>
              <w:t xml:space="preserve">   4.20</w:t>
            </w:r>
          </w:p>
        </w:tc>
        <w:tc>
          <w:tcPr>
            <w:tcW w:w="1927" w:type="dxa"/>
          </w:tcPr>
          <w:p>
            <w:pPr>
              <w:jc w:val="right"/>
            </w:pPr>
            <w:r>
              <w:t xml:space="preserve"> 126.00</w:t>
            </w:r>
          </w:p>
        </w:tc>
      </w:tr>
      <w:tr>
        <w:tc>
          <w:tcPr>
            <w:tcW w:w="4819" w:type="dxa"/>
          </w:tcPr>
          <w:p>
            <w:r>
              <w:t>Suture kits</w:t>
            </w:r>
          </w:p>
        </w:tc>
        <w:tc>
          <w:tcPr>
            <w:tcW w:w="964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928" w:type="dxa"/>
          </w:tcPr>
          <w:p>
            <w:pPr>
              <w:jc w:val="right"/>
            </w:pPr>
            <w:r>
              <w:t xml:space="preserve">  22.00</w:t>
            </w:r>
          </w:p>
        </w:tc>
        <w:tc>
          <w:tcPr>
            <w:tcW w:w="1927" w:type="dxa"/>
          </w:tcPr>
          <w:p>
            <w:pPr>
              <w:jc w:val="right"/>
            </w:pPr>
            <w:r>
              <w:t xml:space="preserve"> 330.00</w:t>
            </w:r>
          </w:p>
        </w:tc>
      </w:tr>
    </w:tbl>
    <w:p>
      <w:pPr>
        <w:spacing w:before="200"/>
        <w:jc w:val="right"/>
      </w:pPr>
      <w:r>
        <w:rPr>
          <w:color w:val="64748B"/>
        </w:rPr>
        <w:t xml:space="preserve">Total due (NZD)  </w:t>
      </w:r>
      <w:r>
        <w:rPr>
          <w:b/>
          <w:bCs/>
          <w:sz w:val="26"/>
          <w:szCs w:val="26"/>
        </w:rPr>
        <w:t xml:space="preserve"> 456.00</w:t>
      </w:r>
    </w:p>
    <w:p>
      <w:pPr>
        <w:spacing w:before="560"/>
      </w:pPr>
      <w:r>
        <w:rPr>
          <w:color w:val="64748B"/>
        </w:rPr>
        <w:t>Payment is due within 20 days. Thank you for your business.</w:t>
      </w:r>
    </w:p>
    <w:p>
      <w:r>
        <w:br w:type="page"/>
      </w:r>
    </w:p>
    <w:tbl>
      <w:tblPr>
        <w:tblW w:w="9638" w:type="dxa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r>
              <w:rPr>
                <w:b/>
                <w:bCs/>
                <w:color w:val="64748B"/>
              </w:rPr>
              <w:t>Bill to</w:t>
            </w:r>
            <w:r>
              <w:br/>
            </w:r>
            <w:r>
              <w:rPr>
                <w:b/>
                <w:bCs/>
              </w:rPr>
              <w:t>Southern Lakes Physio</w:t>
            </w:r>
            <w:r>
              <w:br/>
            </w:r>
            <w:r>
              <w:t>2 Ardmore Street, Wānaka</w:t>
            </w:r>
          </w:p>
        </w:tc>
        <w:tc>
          <w:tcPr>
            <w:tcW w:w="4819" w:type="dxa"/>
          </w:tcPr>
          <w:p>
            <w:pPr>
              <w:jc w:val="right"/>
            </w:pPr>
            <w:r>
              <w:rPr>
                <w:color w:val="64748B"/>
              </w:rPr>
              <w:t xml:space="preserve">Invoice no.  </w:t>
            </w:r>
            <w:r>
              <w:rPr>
                <w:b/>
                <w:bCs/>
              </w:rPr>
              <w:t>INV-1003</w:t>
            </w:r>
            <w:r>
              <w:br/>
            </w:r>
            <w:r>
              <w:rPr>
                <w:color w:val="64748B"/>
              </w:rPr>
              <w:t xml:space="preserve">Date  </w:t>
            </w:r>
            <w:r>
              <w:t>4 September 2026</w:t>
            </w:r>
          </w:p>
        </w:tc>
      </w:tr>
    </w:tbl>
    <w:p/>
    <w:tbl>
      <w:tblPr>
        <w:tblW w:w="9638" w:type="dxa"/>
        <w:tblBorders>
          <w:top w:val="single" w:sz="6" w:color="CBD5E1"/>
          <w:left w:val="single" w:sz="6" w:color="CBD5E1"/>
          <w:bottom w:val="single" w:sz="6" w:color="CBD5E1"/>
          <w:right w:val="single" w:sz="6" w:color="CBD5E1"/>
          <w:insideH w:val="single" w:sz="6" w:color="CBD5E1"/>
          <w:insideV w:val="single" w:sz="6" w:color="CBD5E1"/>
        </w:tblBorders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4819"/>
        <w:gridCol w:w="964"/>
        <w:gridCol w:w="1928"/>
        <w:gridCol w:w="1927"/>
      </w:tblGrid>
      <w:tr>
        <w:trPr>
          <w:tblHeader/>
        </w:trPr>
        <w:tc>
          <w:tcPr>
            <w:tcW w:w="4819" w:type="dxa"/>
            <w:shd w:val="clear" w:fill="EEF2FF"/>
          </w:tcPr>
          <w:p>
            <w:r>
              <w:rPr>
                <w:b/>
                <w:bCs/>
              </w:rPr>
              <w:t>Description</w:t>
            </w:r>
          </w:p>
        </w:tc>
        <w:tc>
          <w:tcPr>
            <w:tcW w:w="964" w:type="dxa"/>
            <w:shd w:val="clear" w:fill="EEF2FF"/>
          </w:tcPr>
          <w:p>
            <w:pPr>
              <w:jc w:val="right"/>
            </w:pPr>
            <w:r>
              <w:rPr>
                <w:b/>
                <w:bCs/>
              </w:rPr>
              <w:t>Qty</w:t>
            </w:r>
          </w:p>
        </w:tc>
        <w:tc>
          <w:tcPr>
            <w:tcW w:w="1928" w:type="dxa"/>
            <w:shd w:val="clear" w:fill="EEF2FF"/>
          </w:tcPr>
          <w:p>
            <w:pPr>
              <w:jc w:val="right"/>
            </w:pPr>
            <w:r>
              <w:rPr>
                <w:b/>
                <w:bCs/>
              </w:rPr>
              <w:t>Unit price</w:t>
            </w:r>
          </w:p>
        </w:tc>
        <w:tc>
          <w:tcPr>
            <w:tcW w:w="1927" w:type="dxa"/>
            <w:shd w:val="clear" w:fill="EEF2FF"/>
          </w:tcPr>
          <w:p>
            <w:pPr>
              <w:jc w:val="right"/>
            </w:pPr>
            <w:r>
              <w:rPr>
                <w:b/>
                <w:bCs/>
              </w:rPr>
              <w:t>Amount</w:t>
            </w:r>
          </w:p>
        </w:tc>
      </w:tr>
      <w:tr>
        <w:tc>
          <w:tcPr>
            <w:tcW w:w="4819" w:type="dxa"/>
          </w:tcPr>
          <w:p>
            <w:r>
              <w:t>Treatment table covers</w:t>
            </w:r>
          </w:p>
        </w:tc>
        <w:tc>
          <w:tcPr>
            <w:tcW w:w="964" w:type="dxa"/>
          </w:tcPr>
          <w:p>
            <w:pPr>
              <w:jc w:val="right"/>
            </w:pPr>
            <w:r>
              <w:t>50</w:t>
            </w:r>
          </w:p>
        </w:tc>
        <w:tc>
          <w:tcPr>
            <w:tcW w:w="1928" w:type="dxa"/>
          </w:tcPr>
          <w:p>
            <w:pPr>
              <w:jc w:val="right"/>
            </w:pPr>
            <w:r>
              <w:t xml:space="preserve">   3.10</w:t>
            </w:r>
          </w:p>
        </w:tc>
        <w:tc>
          <w:tcPr>
            <w:tcW w:w="1927" w:type="dxa"/>
          </w:tcPr>
          <w:p>
            <w:pPr>
              <w:jc w:val="right"/>
            </w:pPr>
            <w:r>
              <w:t xml:space="preserve"> 155.00</w:t>
            </w:r>
          </w:p>
        </w:tc>
      </w:tr>
      <w:tr>
        <w:tc>
          <w:tcPr>
            <w:tcW w:w="4819" w:type="dxa"/>
          </w:tcPr>
          <w:p>
            <w:r>
              <w:t>Resistance bands, assorted</w:t>
            </w:r>
          </w:p>
        </w:tc>
        <w:tc>
          <w:tcPr>
            <w:tcW w:w="964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928" w:type="dxa"/>
          </w:tcPr>
          <w:p>
            <w:pPr>
              <w:jc w:val="right"/>
            </w:pPr>
            <w:r>
              <w:t xml:space="preserve">   9.95</w:t>
            </w:r>
          </w:p>
        </w:tc>
        <w:tc>
          <w:tcPr>
            <w:tcW w:w="1927" w:type="dxa"/>
          </w:tcPr>
          <w:p>
            <w:pPr>
              <w:jc w:val="right"/>
            </w:pPr>
            <w:r>
              <w:t xml:space="preserve"> 199.00</w:t>
            </w:r>
          </w:p>
        </w:tc>
      </w:tr>
      <w:tr>
        <w:tc>
          <w:tcPr>
            <w:tcW w:w="4819" w:type="dxa"/>
          </w:tcPr>
          <w:p>
            <w:r>
              <w:t>Hot and cold packs</w:t>
            </w:r>
          </w:p>
        </w:tc>
        <w:tc>
          <w:tcPr>
            <w:tcW w:w="964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928" w:type="dxa"/>
          </w:tcPr>
          <w:p>
            <w:pPr>
              <w:jc w:val="right"/>
            </w:pPr>
            <w:r>
              <w:t xml:space="preserve">  14.50</w:t>
            </w:r>
          </w:p>
        </w:tc>
        <w:tc>
          <w:tcPr>
            <w:tcW w:w="1927" w:type="dxa"/>
          </w:tcPr>
          <w:p>
            <w:pPr>
              <w:jc w:val="right"/>
            </w:pPr>
            <w:r>
              <w:t xml:space="preserve"> 232.00</w:t>
            </w:r>
          </w:p>
        </w:tc>
      </w:tr>
      <w:tr>
        <w:tc>
          <w:tcPr>
            <w:tcW w:w="4819" w:type="dxa"/>
          </w:tcPr>
          <w:p>
            <w:r>
              <w:t>Massage oil, 1 L</w:t>
            </w:r>
          </w:p>
        </w:tc>
        <w:tc>
          <w:tcPr>
            <w:tcW w:w="964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928" w:type="dxa"/>
          </w:tcPr>
          <w:p>
            <w:pPr>
              <w:jc w:val="right"/>
            </w:pPr>
            <w:r>
              <w:t xml:space="preserve">  27.80</w:t>
            </w:r>
          </w:p>
        </w:tc>
        <w:tc>
          <w:tcPr>
            <w:tcW w:w="1927" w:type="dxa"/>
          </w:tcPr>
          <w:p>
            <w:pPr>
              <w:jc w:val="right"/>
            </w:pPr>
            <w:r>
              <w:t xml:space="preserve"> 166.80</w:t>
            </w:r>
          </w:p>
        </w:tc>
      </w:tr>
    </w:tbl>
    <w:p>
      <w:pPr>
        <w:spacing w:before="200"/>
        <w:jc w:val="right"/>
      </w:pPr>
      <w:r>
        <w:rPr>
          <w:color w:val="64748B"/>
        </w:rPr>
        <w:t xml:space="preserve">Total due (NZD)  </w:t>
      </w:r>
      <w:r>
        <w:rPr>
          <w:b/>
          <w:bCs/>
          <w:sz w:val="26"/>
          <w:szCs w:val="26"/>
        </w:rPr>
        <w:t xml:space="preserve"> 752.80</w:t>
      </w:r>
    </w:p>
    <w:p>
      <w:pPr>
        <w:spacing w:before="560"/>
      </w:pPr>
      <w:r>
        <w:rPr>
          <w:color w:val="64748B"/>
        </w:rPr>
        <w:t>Payment is due within 20 days. Thank you for your business.</w:t>
      </w:r>
    </w:p>
    <w:sectPr>
      <w:headerReference w:type="default" r:id="rId1"/>
      <w:footerReference w:type="default" r:id="rId2"/>
      <w:pgSz w:w="11906" w:h="16838"/>
      <w:pgMar w:top="1134" w:right="1134" w:bottom="1134" w:left="1134"/>
    </w:sectPr>
  </w:body>
</w:document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du="http://schemas.microsoft.com/office/word/2023/wordml/word16du" xmlns:w16sdtfl="http://schemas.microsoft.com/office/word/2024/wordml/sdtformatlock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jc w:val="center"/>
    </w:pPr>
    <w:r>
      <w:rPr>
        <w:color w:val="64748B"/>
        <w:sz w:val="16"/>
        <w:szCs w:val="16"/>
      </w:rPr>
      <w:t xml:space="preserve">Page </w:t>
    </w:r>
    <w:r>
      <w:rPr>
        <w:color w:val="64748B"/>
        <w:sz w:val="16"/>
        <w:szCs w:val="16"/>
      </w:rPr>
      <w:fldChar w:fldCharType="begin"/>
    </w:r>
    <w:r>
      <w:rPr>
        <w:color w:val="64748B"/>
        <w:sz w:val="16"/>
        <w:szCs w:val="16"/>
      </w:rPr>
      <w:instrText xml:space="preserve"> PAGE </w:instrText>
    </w:r>
    <w:r>
      <w:rPr>
        <w:color w:val="64748B"/>
        <w:sz w:val="16"/>
        <w:szCs w:val="16"/>
      </w:rPr>
      <w:fldChar w:fldCharType="separate"/>
    </w:r>
    <w:r>
      <w:rPr>
        <w:color w:val="64748B"/>
        <w:sz w:val="16"/>
        <w:szCs w:val="16"/>
      </w:rPr>
      <w:t>1</w:t>
    </w:r>
    <w:r>
      <w:rPr>
        <w:color w:val="64748B"/>
        <w:sz w:val="16"/>
        <w:szCs w:val="16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du="http://schemas.microsoft.com/office/word/2023/wordml/word16du" xmlns:w16sdtfl="http://schemas.microsoft.com/office/word/2024/wordml/sdtformatlock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8" w:type="dxa"/>
      <w:tblCellMar>
        <w:left w:w="0" w:type="dxa"/>
        <w:right w:w="0" w:type="dxa"/>
      </w:tblCellMar>
    </w:tblPr>
    <w:tblGrid>
      <w:gridCol w:w="4819"/>
      <w:gridCol w:w="4819"/>
    </w:tblGrid>
    <w:tr>
      <w:tc>
        <w:tcPr>
          <w:tcW w:w="4819" w:type="dxa"/>
        </w:tcPr>
        <w:p>
          <w:r>
            <w:rPr>
              <w:b/>
              <w:bCs/>
              <w:color w:val="1E3A8A"/>
              <w:sz w:val="32"/>
              <w:szCs w:val="32"/>
            </w:rPr>
            <w:t>Acme Components Ltd.</w:t>
          </w:r>
          <w:r>
            <w:br/>
          </w:r>
          <w:r>
            <w:rPr>
              <w:color w:val="64748B"/>
              <w:sz w:val="18"/>
              <w:szCs w:val="18"/>
            </w:rPr>
            <w:t>12 Harbour Street · Wellington 6011 · New Zealand</w:t>
          </w:r>
        </w:p>
      </w:tc>
      <w:tc>
        <w:tcPr>
          <w:tcW w:w="4819" w:type="dxa"/>
        </w:tcPr>
        <w:p>
          <w:pPr>
            <w:jc w:val="right"/>
          </w:pPr>
          <w:r>
            <w:rPr>
              <w:b/>
              <w:bCs/>
              <w:color w:val="1E3A8A"/>
              <w:sz w:val="44"/>
              <w:szCs w:val="44"/>
            </w:rPr>
            <w:t>INVOICE</w:t>
          </w:r>
        </w:p>
      </w:tc>
    </w:tr>
  </w:tbl>
  <w:p/>
</w:hdr>
</file>

<file path=word/styles.xml><?xml version="1.0" encoding="utf-8"?>
<w:styl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du="http://schemas.microsoft.com/office/word/2023/wordml/word16du" xmlns:w16sdtfl="http://schemas.microsoft.com/office/word/2024/wordml/sdtformatlock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Defaults>
    <w:rPrDefault>
      <w:rPr>
        <w:rFonts w:ascii="Calibri" w:hAnsi="Calibri" w:eastAsia="Calibri" w:cs="Calibri"/>
        <w:sz w:val="21"/>
        <w:szCs w:val="21"/>
      </w:rPr>
    </w:rPrDefault>
    <w:pPrDefault/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 /><Relationship Id="rId2" Type="http://schemas.openxmlformats.org/officeDocument/2006/relationships/footer" Target="footer1.xml" /><Relationship Id="rId3" Type="http://schemas.openxmlformats.org/officeDocument/2006/relationships/styles" Target="styles.xml" /></Relationships>
</file>